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772"/>
      </w:tblGrid>
      <w:tr w:rsidR="00B52B28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B52B28"/>
        </w:tc>
      </w:tr>
    </w:tbl>
    <w:p w:rsidR="00B52B28" w:rsidRDefault="000A720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958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091"/>
        <w:gridCol w:w="228"/>
        <w:gridCol w:w="1538"/>
        <w:gridCol w:w="1723"/>
      </w:tblGrid>
      <w:tr w:rsidR="00B52B28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 БАЛАНСУ УЧРЕЖДЕНИЯ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</w:tr>
      <w:tr w:rsidR="00B52B28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B52B28">
        <w:trPr>
          <w:trHeight w:val="210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0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0503760</w:t>
            </w:r>
          </w:p>
        </w:tc>
      </w:tr>
      <w:tr w:rsidR="00B52B28">
        <w:trPr>
          <w:trHeight w:val="32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2024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01.01.2024</w:t>
            </w:r>
          </w:p>
        </w:tc>
      </w:tr>
      <w:tr w:rsidR="00B52B28">
        <w:trPr>
          <w:trHeight w:val="282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Учреждение  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ГОСУДАРСТВЕННОЕ БЮДЖЕТНОЕ УЧРЕЖДЕНИЕ ЗДРАВООХРАНЕНИЯ "ЛОПАТИНСКАЯ УЧАСТКОВАЯ БОЛЬНИЦА"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ОКПО 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01938851</w:t>
            </w:r>
          </w:p>
        </w:tc>
      </w:tr>
      <w:tr w:rsidR="00B52B28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Обособленное подразделение 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0"/>
              </w:rPr>
            </w:pPr>
          </w:p>
        </w:tc>
      </w:tr>
      <w:tr w:rsidR="00B52B28">
        <w:trPr>
          <w:trHeight w:val="42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Учредитель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МИНИСТЕРСТВО ЗДРАВООХРАНЕНИЯ ПЕНЗЕНСКОЙ ОБЛАСТИ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ОКТМО 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56000000</w:t>
            </w:r>
          </w:p>
        </w:tc>
      </w:tr>
      <w:tr w:rsidR="00B52B28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органа,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0"/>
              </w:rPr>
            </w:pPr>
          </w:p>
        </w:tc>
      </w:tr>
      <w:tr w:rsidR="00B52B28">
        <w:trPr>
          <w:trHeight w:val="21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осуществляющего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ОКПО 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01938851</w:t>
            </w:r>
          </w:p>
        </w:tc>
      </w:tr>
      <w:tr w:rsidR="00B52B28">
        <w:trPr>
          <w:trHeight w:val="320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полномочия учредителя  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Глава по БК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855</w:t>
            </w:r>
          </w:p>
        </w:tc>
      </w:tr>
      <w:tr w:rsidR="00B52B28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квартальная, годовая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2B28">
        <w:trPr>
          <w:trHeight w:val="32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Балансу по форме 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0503730</w:t>
            </w:r>
          </w:p>
        </w:tc>
      </w:tr>
      <w:tr w:rsidR="00B52B28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   по ОКЕИ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B52B28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</w:tr>
    </w:tbl>
    <w:p w:rsidR="00B52B28" w:rsidRDefault="000A7207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Раздел 1 «Организационная структура учреждения»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950"/>
        <w:gridCol w:w="4956"/>
      </w:tblGrid>
      <w:tr w:rsidR="00B52B28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52B28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Перечень видов осуществляемой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деятельности в соответствии с ОКВЭД 2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86.10 – деятельность амбулаторно-поликлинических учреждений</w:t>
            </w:r>
          </w:p>
        </w:tc>
      </w:tr>
      <w:tr w:rsidR="00B52B28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Наименования обособленных структурных подразделений, зарегистрированных в ТО ФНС РФ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Врачебная амбулатория с. Даниловка, Козловский ФАП,Бузовлевский ФАП, Верш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аутский ФАП, Генеральщинский ФАП, Карлыганский ФАП, Китунькинский ФАП, Веховский ФАП, Дубровский ФАП, Пылковский ФАП, Суляевский ФАП, Берликский фельдшерский здравпункт, Буденовский фельдшерский здравпункт, Владимирский фельдшерский здравпункт, Верешимский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фельдшерский здравпункт, Ивановский фельдшерский здравпункт, Камаевский фельдшерский здравпункт, Луначарский фельдшерский здравпункт, Огаревский фельдшерский здравпункт, Второе отделение Солнечный фельдшерский здравпункт, Точкинский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фельдшерский здравпунк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т, Чардымский фельдшерский здравпункт, Отделение профилактики и реабилитации при Лопатинской средней школе, Медицинский пункт МБДОУ детский сад комбинированного вида №2.</w:t>
            </w:r>
          </w:p>
        </w:tc>
      </w:tr>
      <w:tr w:rsidR="00B52B28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Было ли изменение типа учреждения в отчетном периоде?*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B52B28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Была ли реорганизация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учреждения в отчетном периоде?*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B52B28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Применялось ли профессиональное суждение бухгалтера в отчетном периоде?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B52B28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Представленные показатели бухгалтерской отчетности за отчетный период сформированы исходя из нормативных правовых актов, регулирующих ведение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бухгалтерского учета и составление бухгалтерской отчетности?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Да</w:t>
            </w:r>
          </w:p>
        </w:tc>
      </w:tr>
      <w:tr w:rsidR="00B52B28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Имеется ли информация о будущих отчетных периодах, касающаяся рисков существенных корректировок балансовой стоимости активов и обязательств?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</w:tbl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Раздел 2 «Результаты деятельности учреждения»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</w:t>
      </w:r>
    </w:p>
    <w:p w:rsidR="00B52B28" w:rsidRDefault="000A7207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B52B28" w:rsidRDefault="000A7207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средней заработной плате работников 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(за исключением внешних совместителей) </w:t>
      </w:r>
    </w:p>
    <w:tbl>
      <w:tblPr>
        <w:tblW w:w="1053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96"/>
        <w:gridCol w:w="2128"/>
        <w:gridCol w:w="2128"/>
        <w:gridCol w:w="1987"/>
        <w:gridCol w:w="2191"/>
      </w:tblGrid>
      <w:tr w:rsidR="00B52B28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52B28">
        <w:trPr>
          <w:trHeight w:val="108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Средняя заработная плата работников за за отчетный период, руб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Средняя заработная плата врачей (преподавателей) за отчетный период, руб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заработная плата среднего медперсонала за отчетный период, руб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Средняя заработная плата младшего медперсонала за отчетный период, руб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прочих сотрудников за отчетный период, руб </w:t>
            </w:r>
          </w:p>
        </w:tc>
      </w:tr>
      <w:tr w:rsidR="00B52B28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35923.37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70555.34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31810.78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35346.80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25377.00</w:t>
            </w:r>
          </w:p>
        </w:tc>
      </w:tr>
    </w:tbl>
    <w:p w:rsidR="00B52B28" w:rsidRDefault="000A7207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Штатная численность работников 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51"/>
        <w:gridCol w:w="2259"/>
        <w:gridCol w:w="2100"/>
        <w:gridCol w:w="1966"/>
        <w:gridCol w:w="2094"/>
      </w:tblGrid>
      <w:tr w:rsidR="00B52B28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52B28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Штатная численность работников на отчетную дату всего, чел.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врачи(преподаватели),чел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средний медперсонал,чел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младший медперсонал,чел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прочие сотрудники,чел</w:t>
            </w:r>
          </w:p>
        </w:tc>
      </w:tr>
      <w:tr w:rsidR="00B52B28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32.75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43.25</w:t>
            </w:r>
          </w:p>
        </w:tc>
      </w:tr>
    </w:tbl>
    <w:p w:rsidR="00B52B28" w:rsidRDefault="000A7207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Фактическая численность работников 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51"/>
        <w:gridCol w:w="2259"/>
        <w:gridCol w:w="2100"/>
        <w:gridCol w:w="1966"/>
        <w:gridCol w:w="2094"/>
      </w:tblGrid>
      <w:tr w:rsidR="00B52B28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52B28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Фактическая численность работников на отчетную дату всего,чел.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врачи(преподаватели),чел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средний медперсонал,чел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числе из гр.1 младший медперсонал,чел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прочие сотрудники,чел</w:t>
            </w:r>
          </w:p>
        </w:tc>
      </w:tr>
      <w:tr w:rsidR="00B52B28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41</w:t>
            </w:r>
          </w:p>
        </w:tc>
      </w:tr>
    </w:tbl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об экономических санкциях, выставленных учреждению 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в отчетном периоде (подстатьи КОСГУ 292, 293,295)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96"/>
        <w:gridCol w:w="2129"/>
        <w:gridCol w:w="2271"/>
        <w:gridCol w:w="3974"/>
      </w:tblGrid>
      <w:tr w:rsidR="00B52B28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52B28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 санкций, выставленных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учреждению в отчетном периоде, руб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 санкций, оплаченных учреждением в отчетном периоде (по санкциям из гр.1), руб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Остаток неоплаченных санкций (гр.1-гр.2), руб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неоплаты санкций</w:t>
            </w:r>
          </w:p>
        </w:tc>
      </w:tr>
      <w:tr w:rsidR="00B52B28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407283.78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407283.78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B52B28" w:rsidRDefault="000A7207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  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судебных </w:t>
      </w:r>
      <w:r>
        <w:rPr>
          <w:rFonts w:ascii="Calibri" w:eastAsia="Calibri" w:hAnsi="Calibri" w:cs="Calibri"/>
          <w:color w:val="000000"/>
          <w:sz w:val="26"/>
          <w:szCs w:val="26"/>
        </w:rPr>
        <w:t>исках, выставленных учреждением в отчетном периоде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6"/>
        <w:gridCol w:w="1561"/>
        <w:gridCol w:w="1561"/>
        <w:gridCol w:w="1845"/>
        <w:gridCol w:w="1845"/>
        <w:gridCol w:w="3122"/>
      </w:tblGrid>
      <w:tr w:rsidR="00B52B2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52B2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ответчика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исполнительного документа, руб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сумма, оплаченная по исполнительному документу, руб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Остаток по иску (гр.3-гр.4), руб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неоплаты исполнительного документа </w:t>
            </w:r>
          </w:p>
        </w:tc>
      </w:tr>
      <w:tr w:rsidR="00B52B2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расчетах с органом, осуществляющим 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функции и полномочия учредителя</w:t>
      </w:r>
    </w:p>
    <w:tbl>
      <w:tblPr>
        <w:tblW w:w="1045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695"/>
        <w:gridCol w:w="1317"/>
        <w:gridCol w:w="1378"/>
        <w:gridCol w:w="1985"/>
        <w:gridCol w:w="3080"/>
      </w:tblGrid>
      <w:tr w:rsidR="00B52B28">
        <w:trPr>
          <w:trHeight w:val="23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52B28">
        <w:trPr>
          <w:trHeight w:val="1203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 01.01.2022 с учетом формы 0503773, руб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 отчетную дату,  руб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Изменение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стоимости (гр.3-гр.2), руб. Увеличение-в положительном значении, уменьшение-в отрицательном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изменения с указанием групп имущества (например покупка медицинского оборудования, списание изношенного хозяйственного инвентаря, изменение кадастровой стои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мости земельных участков и т.п.) </w:t>
            </w:r>
          </w:p>
        </w:tc>
      </w:tr>
      <w:tr w:rsidR="00B52B28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Балансовая стоимость  особо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ценного движимого имущества (ОЦДИ), недвижимого имущества (НИ), земельных участков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127319240,62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142887252,62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15568012,00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х</w:t>
            </w:r>
          </w:p>
        </w:tc>
      </w:tr>
      <w:tr w:rsidR="00B52B28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В т.ч.: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х</w:t>
            </w:r>
          </w:p>
        </w:tc>
      </w:tr>
      <w:tr w:rsidR="00B52B28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1. Балансовая стоимость НИ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28657705,28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28657705,28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 Балансовая стоимость ОЦДИ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92361657,90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107898769,90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15537112,00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Приобретение медицинкого оборудования и транпортного средства, выбытие медицинского оборудования</w:t>
            </w:r>
          </w:p>
        </w:tc>
      </w:tr>
      <w:tr w:rsidR="00B52B28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3. Балансовая стоимость земельных участков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6299877,44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6330777,44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30900,00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Выделение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участка от администрации</w:t>
            </w:r>
          </w:p>
        </w:tc>
      </w:tr>
    </w:tbl>
    <w:p w:rsidR="00B52B28" w:rsidRDefault="000A7207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B52B28" w:rsidRDefault="000A7207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об остатках на счете 0 106 11 000 </w:t>
      </w:r>
    </w:p>
    <w:p w:rsidR="00B52B28" w:rsidRDefault="000A7207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«Вложения в основные средства - недвижимое имущество»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73"/>
        <w:gridCol w:w="4698"/>
        <w:gridCol w:w="2103"/>
        <w:gridCol w:w="3226"/>
      </w:tblGrid>
      <w:tr w:rsidR="00B52B28">
        <w:trPr>
          <w:trHeight w:val="149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52B28">
        <w:trPr>
          <w:trHeight w:val="860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Наименование и фактический адрес (без указания индекса) объекта недвижимого имущества в строительство, реконструкцию, модернизацию, дооборудование, покупку которого осуществлены вложения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остатка по счету 0 106 11 000  на отчетную дату, руб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наличия остатка по счету с указанием предполагаемых сроков введения объекта в эксплуатацию (в формате мм.гггг)</w:t>
            </w:r>
          </w:p>
        </w:tc>
      </w:tr>
      <w:tr w:rsidR="00B52B28">
        <w:trPr>
          <w:trHeight w:val="282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Сведения о сдаваемых в платную аренду объектах  НФА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697"/>
        <w:gridCol w:w="1419"/>
        <w:gridCol w:w="1560"/>
        <w:gridCol w:w="1986"/>
        <w:gridCol w:w="2838"/>
      </w:tblGrid>
      <w:tr w:rsidR="00B52B28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52B28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объекта</w:t>
            </w:r>
          </w:p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нефинансовых активов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Площадь в квадратных метрах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(для недвижимого имущества)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Дата завершения аренды согласно заключенного договора*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 положенных к уплате арендных платежей по состоянию на отчетную дату, руб.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Юридическое наименование арендатора </w:t>
            </w:r>
          </w:p>
        </w:tc>
      </w:tr>
      <w:tr w:rsidR="00B52B28">
        <w:trPr>
          <w:trHeight w:val="24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Недвижимое имущество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101026,80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ОАО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«Фармация»</w:t>
            </w:r>
          </w:p>
        </w:tc>
      </w:tr>
    </w:tbl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Сведения о сдаваемых в безвозмездное пользование объектах  НФА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697"/>
        <w:gridCol w:w="1419"/>
        <w:gridCol w:w="1418"/>
        <w:gridCol w:w="1986"/>
        <w:gridCol w:w="2980"/>
      </w:tblGrid>
      <w:tr w:rsidR="00B52B28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52B28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объекта</w:t>
            </w:r>
          </w:p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нефинансовых активов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Площадь в квадратных метрах (для недвижимого имущества)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Дата завершения пользования согласно заключенного договора*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Балансовая (учетная) стоимость переданного объекта НФА  по состоянию на отчетную дату, руб.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пользователя/ссудополучателя</w:t>
            </w:r>
          </w:p>
        </w:tc>
      </w:tr>
      <w:tr w:rsidR="00B52B28">
        <w:trPr>
          <w:trHeight w:val="24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Недвижимое имущество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292,21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02.06.2029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752000,00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Отделение фонда пенсионного и социального страхования Россий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ской Федерации по Пензенской области</w:t>
            </w:r>
          </w:p>
        </w:tc>
      </w:tr>
      <w:tr w:rsidR="00B52B28">
        <w:trPr>
          <w:trHeight w:val="24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Недвижимое имущество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122,68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85515,00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ГБУЗ «ПОССМП»</w:t>
            </w:r>
          </w:p>
        </w:tc>
      </w:tr>
    </w:tbl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Сведения о полученных в платную аренду объектов НФА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664"/>
        <w:gridCol w:w="1419"/>
        <w:gridCol w:w="1561"/>
        <w:gridCol w:w="1845"/>
        <w:gridCol w:w="2981"/>
      </w:tblGrid>
      <w:tr w:rsidR="00B52B28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52B28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объекта</w:t>
            </w:r>
          </w:p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нефинансовых активов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Площадь в квадратных метрах (для недвижимого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имущества)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Дата завершения аренды согласно заключенного договора*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 положенных к уплате арендных платежей по состоянию на отчетную дату, руб.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арендодателя</w:t>
            </w:r>
          </w:p>
        </w:tc>
      </w:tr>
      <w:tr w:rsidR="00B52B28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ind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18"/>
          <w:szCs w:val="18"/>
        </w:rPr>
        <w:t> </w:t>
      </w:r>
    </w:p>
    <w:p w:rsidR="00B52B28" w:rsidRDefault="000A7207">
      <w:pPr>
        <w:ind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18"/>
          <w:szCs w:val="18"/>
        </w:rPr>
        <w:t> </w:t>
      </w:r>
    </w:p>
    <w:p w:rsidR="00B52B28" w:rsidRDefault="000A7207">
      <w:pPr>
        <w:ind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18"/>
          <w:szCs w:val="18"/>
        </w:rPr>
        <w:t> </w:t>
      </w:r>
    </w:p>
    <w:p w:rsidR="00B52B28" w:rsidRDefault="000A7207">
      <w:pPr>
        <w:ind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18"/>
          <w:szCs w:val="18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полученных в безвозмездное </w:t>
      </w:r>
      <w:r>
        <w:rPr>
          <w:rFonts w:ascii="Calibri" w:eastAsia="Calibri" w:hAnsi="Calibri" w:cs="Calibri"/>
          <w:color w:val="000000"/>
          <w:sz w:val="26"/>
          <w:szCs w:val="26"/>
        </w:rPr>
        <w:t>пользование объектов НФА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379"/>
        <w:gridCol w:w="1988"/>
        <w:gridCol w:w="1561"/>
        <w:gridCol w:w="1561"/>
        <w:gridCol w:w="2981"/>
      </w:tblGrid>
      <w:tr w:rsidR="00B52B2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52B2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объекта</w:t>
            </w:r>
          </w:p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нефинансовых активов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Площадь в квадратных метрах (для недвижимого имущества)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Дата завершения пользования согласно заключенного договора*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Балансовая (учетная) стоимость полученного объекта НФА  по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состоянию на отчетную дату, руб.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ссудодателя</w:t>
            </w:r>
          </w:p>
        </w:tc>
      </w:tr>
      <w:tr w:rsidR="00B52B2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ind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18"/>
          <w:szCs w:val="18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Сведения об объектах недвижимого имущества, по которым на отчетную дату отсутствует государственная регистрация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371"/>
        <w:gridCol w:w="1407"/>
        <w:gridCol w:w="1410"/>
        <w:gridCol w:w="1410"/>
        <w:gridCol w:w="4872"/>
      </w:tblGrid>
      <w:tr w:rsidR="00B52B28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52B28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Наименование объекта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Учетная стоимость объекта,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Площадь в квадратных метрах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Дата постановки на учет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отсутствия государственной регистрации, принимаемые меры</w:t>
            </w:r>
          </w:p>
        </w:tc>
      </w:tr>
      <w:tr w:rsidR="00B52B28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Информация о выявленных недостачах/хищениях/порче/фальсификации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имущества и денежных средств, в том числе фальшивых </w:t>
      </w:r>
      <w:r>
        <w:rPr>
          <w:rFonts w:ascii="Calibri" w:eastAsia="Calibri" w:hAnsi="Calibri" w:cs="Calibri"/>
          <w:color w:val="000000"/>
          <w:sz w:val="26"/>
          <w:szCs w:val="26"/>
        </w:rPr>
        <w:t>банкнот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385"/>
        <w:gridCol w:w="3385"/>
        <w:gridCol w:w="3385"/>
        <w:gridCol w:w="3385"/>
      </w:tblGrid>
      <w:tr w:rsidR="00B52B28"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52B28"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Учетное наименование утраченного/испорченного/фальсифицированного имущества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Количество утраченного/испорченного/фальсифицированного имущества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Справедливая  стоимость утраченного/испорченного/фальсифицированного имущества, руб.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Принятые мер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ы к возмещению утраченного/испорченного/фальсифицированного имущества</w:t>
            </w:r>
          </w:p>
        </w:tc>
      </w:tr>
      <w:tr w:rsidR="00B52B28"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Раздел 3 «Анализ отчета об исполнении учреждением плана его деятельности» 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перечислении в доход бюджета денежных средств по предписаниям органов </w:t>
      </w:r>
      <w:r>
        <w:rPr>
          <w:rFonts w:ascii="Calibri" w:eastAsia="Calibri" w:hAnsi="Calibri" w:cs="Calibri"/>
          <w:color w:val="000000"/>
          <w:sz w:val="26"/>
          <w:szCs w:val="26"/>
        </w:rPr>
        <w:t>государственного внутреннего и внешнего финансового контроля</w:t>
      </w:r>
    </w:p>
    <w:tbl>
      <w:tblPr>
        <w:tblW w:w="1044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03"/>
        <w:gridCol w:w="1438"/>
        <w:gridCol w:w="1701"/>
        <w:gridCol w:w="1431"/>
        <w:gridCol w:w="2434"/>
        <w:gridCol w:w="1733"/>
      </w:tblGrid>
      <w:tr w:rsidR="00B52B28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52B28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Год фактического получения субсидии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возвращенной субсидии, руб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Дата возврата субсидии в формате мм.гггг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(квфо)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Код субсидии, по которому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выявлено нецелевое/неправомерное использование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Орган контроля, выявивший нарушение</w:t>
            </w:r>
          </w:p>
        </w:tc>
      </w:tr>
      <w:tr w:rsidR="00B52B28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           </w:t>
      </w:r>
      <w:r>
        <w:rPr>
          <w:rFonts w:ascii="Calibri" w:eastAsia="Calibri" w:hAnsi="Calibri" w:cs="Calibri"/>
          <w:color w:val="000000"/>
          <w:sz w:val="26"/>
          <w:szCs w:val="26"/>
        </w:rPr>
        <w:t>Информация о причинах исполнения кассовых расходов ниже 95 %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805"/>
        <w:gridCol w:w="2310"/>
        <w:gridCol w:w="6385"/>
      </w:tblGrid>
      <w:tr w:rsidR="00B52B28"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52B28"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(квфо)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Исполнение кассовых расходов по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отношению к ПФХД по расходам на отчетную дату, %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Подробные причины неисполнения</w:t>
            </w:r>
          </w:p>
        </w:tc>
      </w:tr>
      <w:tr w:rsidR="00B52B28"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64,60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неисполнения за счет больших остатков на 01.01.2023.</w:t>
            </w:r>
          </w:p>
        </w:tc>
      </w:tr>
      <w:tr w:rsidR="00B52B28"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98,12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B52B28" w:rsidRDefault="000A720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B52B28" w:rsidRDefault="000A7207">
      <w:pPr>
        <w:ind w:left="-360" w:right="1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Расхождения плановых и кассовых показателей в отчетности 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 данными ПК «АЦК-Финансы»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5959"/>
      </w:tblGrid>
      <w:tr w:rsidR="00B52B28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Суть расхождения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расхождения</w:t>
            </w:r>
          </w:p>
        </w:tc>
      </w:tr>
      <w:tr w:rsidR="00B52B28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 xml:space="preserve">  </w:t>
      </w:r>
      <w:r>
        <w:rPr>
          <w:rFonts w:ascii="Calibri" w:eastAsia="Calibri" w:hAnsi="Calibri" w:cs="Calibri"/>
          <w:color w:val="000000"/>
          <w:sz w:val="26"/>
          <w:szCs w:val="26"/>
        </w:rPr>
        <w:t>Сведения о фактическом исполнении государственного задания</w:t>
      </w:r>
    </w:p>
    <w:tbl>
      <w:tblPr>
        <w:tblW w:w="1059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124"/>
        <w:gridCol w:w="1879"/>
        <w:gridCol w:w="2315"/>
        <w:gridCol w:w="1524"/>
        <w:gridCol w:w="1536"/>
        <w:gridCol w:w="1175"/>
        <w:gridCol w:w="2066"/>
      </w:tblGrid>
      <w:tr w:rsidR="00B52B28">
        <w:trPr>
          <w:trHeight w:val="432"/>
        </w:trPr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  № п/п                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Государственная услуга/работа</w:t>
            </w:r>
          </w:p>
        </w:tc>
        <w:tc>
          <w:tcPr>
            <w:tcW w:w="2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КБК (учредителя)</w:t>
            </w:r>
          </w:p>
        </w:tc>
        <w:tc>
          <w:tcPr>
            <w:tcW w:w="553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Исполнение показателей на отчетную дату</w:t>
            </w:r>
          </w:p>
        </w:tc>
      </w:tr>
      <w:tr w:rsidR="00B52B28">
        <w:trPr>
          <w:trHeight w:val="1320"/>
        </w:trPr>
        <w:tc>
          <w:tcPr>
            <w:tcW w:w="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2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B52B28"/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Плановый объем государственных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услуг/работ на 2023 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Фактическое исполнение по услугам/работам на отчетную дату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% исполнения в отношении плановых показателей 2023года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ind w:right="6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неисполнения</w:t>
            </w:r>
          </w:p>
        </w:tc>
      </w:tr>
      <w:tr w:rsidR="00B52B28">
        <w:trPr>
          <w:trHeight w:val="255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B52B28">
        <w:trPr>
          <w:trHeight w:val="255"/>
        </w:trPr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Медицинская помощь по профилю психиатрия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85509020120405020611241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5600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5346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rPr>
          <w:trHeight w:val="255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52B28">
        <w:trPr>
          <w:trHeight w:val="25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Медицинская помощь по профилю наркология</w:t>
            </w:r>
          </w:p>
        </w:tc>
        <w:tc>
          <w:tcPr>
            <w:tcW w:w="2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85509020120305020611241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5090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4882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rPr>
          <w:trHeight w:val="25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Медицинская помощь по профилю фтизиатрия</w:t>
            </w:r>
          </w:p>
        </w:tc>
        <w:tc>
          <w:tcPr>
            <w:tcW w:w="2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85509020120105020611241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3640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ind w:right="5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Неисполнение в связи с тем, что на учете находятся всего 8 больных</w:t>
            </w:r>
          </w:p>
        </w:tc>
      </w:tr>
      <w:tr w:rsidR="00B52B28">
        <w:trPr>
          <w:trHeight w:val="25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Паллиативная помощь</w:t>
            </w:r>
          </w:p>
        </w:tc>
        <w:tc>
          <w:tcPr>
            <w:tcW w:w="2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85509010150105020611241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3173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rPr>
          <w:trHeight w:val="25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Транспортировка тел умерших</w:t>
            </w:r>
          </w:p>
        </w:tc>
        <w:tc>
          <w:tcPr>
            <w:tcW w:w="2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85509090180305020611241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rPr>
          <w:trHeight w:val="25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Медицинское освидетельствование на состояние опьянения (алкогольного, наркотического или иного токсического)</w:t>
            </w:r>
          </w:p>
        </w:tc>
        <w:tc>
          <w:tcPr>
            <w:tcW w:w="2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85509090120305020611241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ind w:right="6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обращений</w:t>
            </w:r>
          </w:p>
        </w:tc>
      </w:tr>
    </w:tbl>
    <w:p w:rsidR="00B52B28" w:rsidRDefault="000A7207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  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 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 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Раздел 4 «Анализ показателей отчетности учреждения»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просроченной дебиторской задолженности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77"/>
        <w:gridCol w:w="1410"/>
        <w:gridCol w:w="1410"/>
        <w:gridCol w:w="1966"/>
        <w:gridCol w:w="2106"/>
        <w:gridCol w:w="1831"/>
      </w:tblGrid>
      <w:tr w:rsidR="00B52B28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52B28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(квфо)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задолженности на отчетную дату, руб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Месяц и год образования задолженности в формате мм.гггг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Вид задолженности (за что конкретно), причины образования и принимаемые меры</w:t>
            </w:r>
          </w:p>
        </w:tc>
      </w:tr>
      <w:tr w:rsidR="00B52B28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просроченной </w:t>
      </w:r>
      <w:r>
        <w:rPr>
          <w:rFonts w:ascii="Calibri" w:eastAsia="Calibri" w:hAnsi="Calibri" w:cs="Calibri"/>
          <w:color w:val="000000"/>
          <w:sz w:val="26"/>
          <w:szCs w:val="26"/>
        </w:rPr>
        <w:t>кредиторской задолженности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77"/>
        <w:gridCol w:w="1410"/>
        <w:gridCol w:w="1410"/>
        <w:gridCol w:w="1966"/>
        <w:gridCol w:w="2106"/>
        <w:gridCol w:w="1831"/>
      </w:tblGrid>
      <w:tr w:rsidR="00B52B28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52B28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(квфо)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задолженности на отчетную дату, руб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Месяц и год образования задолженности в формате мм.гггг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Вид задолженности (за что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конкретно), причины образования и принимаемые меры</w:t>
            </w:r>
          </w:p>
        </w:tc>
      </w:tr>
      <w:tr w:rsidR="00B52B28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кредиторской задолженности по доходам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(счета 205 35, 205 70, 209 34, 209 40, 209 70)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75"/>
        <w:gridCol w:w="1421"/>
        <w:gridCol w:w="1410"/>
        <w:gridCol w:w="1963"/>
        <w:gridCol w:w="2102"/>
        <w:gridCol w:w="1829"/>
      </w:tblGrid>
      <w:tr w:rsidR="00B52B28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52B28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(квфо)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Счет бухгалтерского учета*</w:t>
            </w:r>
          </w:p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задолженности на отчетную дату, руб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Месяц и год образования задолженности в формате мм.гггг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Вид задолженности (за что конкретно), причины образования и принимаемые меры</w:t>
            </w:r>
          </w:p>
        </w:tc>
      </w:tr>
      <w:tr w:rsidR="00B52B28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Причины образования остатков </w:t>
      </w:r>
      <w:r>
        <w:rPr>
          <w:rFonts w:ascii="Calibri" w:eastAsia="Calibri" w:hAnsi="Calibri" w:cs="Calibri"/>
          <w:color w:val="000000"/>
          <w:sz w:val="26"/>
          <w:szCs w:val="26"/>
        </w:rPr>
        <w:t>денежных средств на лицевых счетах учреждения</w:t>
      </w:r>
    </w:p>
    <w:tbl>
      <w:tblPr>
        <w:tblW w:w="5000" w:type="pct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56"/>
        <w:gridCol w:w="3032"/>
        <w:gridCol w:w="3169"/>
        <w:gridCol w:w="4549"/>
      </w:tblGrid>
      <w:tr w:rsidR="00B52B28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52B28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Номер лицевого счета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(квфо)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остатка на отчетную дату, тыс.руб.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образования остатка</w:t>
            </w:r>
          </w:p>
        </w:tc>
      </w:tr>
      <w:tr w:rsidR="00B52B28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1381,4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Остаток денежных средств на приобретение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оборудования по родовым сертификатьам, на выплату заработной платы, страховых взносов, на приобретение медикаментов</w:t>
            </w:r>
          </w:p>
        </w:tc>
      </w:tr>
      <w:tr w:rsidR="00B52B28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Обеспечение контрактов</w:t>
            </w:r>
          </w:p>
        </w:tc>
      </w:tr>
      <w:tr w:rsidR="00B52B28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10270,6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Остаток денежных средств на выплату заработной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платы, стрпховых взносов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на приобретение мягкого инвентаря, ГСМ, Продуктов питания, медикаментов.</w:t>
            </w:r>
          </w:p>
        </w:tc>
      </w:tr>
      <w:tr w:rsidR="00B52B28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855.18.218.9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751,3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Неисполнение обязательств. экономия</w:t>
            </w:r>
          </w:p>
        </w:tc>
      </w:tr>
      <w:tr w:rsidR="00B52B28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855.18.218.7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10262,4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Остаток денежных средств на выплату заработной платы, страховых взносов, на приобретение мягкого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инвентаря, ГСМ, Продуктов питания, медикаментов</w:t>
            </w:r>
          </w:p>
        </w:tc>
      </w:tr>
    </w:tbl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B52B28" w:rsidRDefault="000A7207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завершении расчетов по временному привлечению денежных средств между источниками финансового обеспечения, осуществляемых в пределах остатка средств на лицевом счете (между квфо 2, 3 и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4)</w:t>
      </w:r>
    </w:p>
    <w:tbl>
      <w:tblPr>
        <w:tblW w:w="5000" w:type="pct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169"/>
        <w:gridCol w:w="3584"/>
        <w:gridCol w:w="3169"/>
        <w:gridCol w:w="3584"/>
      </w:tblGrid>
      <w:tr w:rsidR="00B52B28"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52B28"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заимствования, в тыс.руб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Пояснение причин заимствования с указанием квфо между которыми осуществлялось заимствование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Дата заимствования в формате мм.гггг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Дата завершения заимствования в формате мм.гггг</w:t>
            </w:r>
          </w:p>
        </w:tc>
      </w:tr>
      <w:tr w:rsidR="00B52B28"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Расшифровка показателей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доходов будущих периодов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813"/>
        <w:gridCol w:w="1322"/>
        <w:gridCol w:w="1820"/>
        <w:gridCol w:w="1429"/>
        <w:gridCol w:w="5116"/>
      </w:tblGrid>
      <w:tr w:rsidR="00B52B28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52B28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№  п/п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(квфо)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Счет бухгалтерского учета*</w:t>
            </w:r>
          </w:p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на отчетную дату, руб.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образования</w:t>
            </w:r>
          </w:p>
        </w:tc>
      </w:tr>
      <w:tr w:rsidR="00B52B28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Расшифровка показателей расходов будущих периодов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813"/>
        <w:gridCol w:w="1322"/>
        <w:gridCol w:w="1820"/>
        <w:gridCol w:w="1429"/>
        <w:gridCol w:w="5116"/>
      </w:tblGrid>
      <w:tr w:rsidR="00B52B28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52B28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№  п/п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Источник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финансового обеспечения (квфо)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Счет бухгалтерского учета*</w:t>
            </w:r>
          </w:p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на отчетную дату, руб.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образования</w:t>
            </w:r>
          </w:p>
        </w:tc>
      </w:tr>
      <w:tr w:rsidR="00B52B28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Расшифровка показателей резервов предстоящих расходов</w:t>
      </w:r>
    </w:p>
    <w:tbl>
      <w:tblPr>
        <w:tblW w:w="1041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813"/>
        <w:gridCol w:w="1323"/>
        <w:gridCol w:w="1820"/>
        <w:gridCol w:w="1430"/>
        <w:gridCol w:w="5024"/>
      </w:tblGrid>
      <w:tr w:rsidR="00B52B28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52B28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№  п/п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Источник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финансового обеспечения (квфо)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Счет бухгалтерского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учета*</w:t>
            </w:r>
          </w:p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Сумма на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отчетную дату, руб.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Причина образования</w:t>
            </w:r>
          </w:p>
        </w:tc>
      </w:tr>
      <w:tr w:rsidR="00B52B28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Перечень событий после отчетной даты</w:t>
      </w:r>
    </w:p>
    <w:tbl>
      <w:tblPr>
        <w:tblW w:w="1048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964"/>
        <w:gridCol w:w="1984"/>
        <w:gridCol w:w="1750"/>
        <w:gridCol w:w="1787"/>
      </w:tblGrid>
      <w:tr w:rsidR="00B52B28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52B28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события после отчетной даты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Месяц начала события в формате мм.гггг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Месяц окончания события в формате мм.гггг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события,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отраженная в годовой отчетности, руб.</w:t>
            </w:r>
          </w:p>
        </w:tc>
      </w:tr>
      <w:tr w:rsidR="00B52B28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0"/>
          <w:szCs w:val="20"/>
        </w:rPr>
        <w:t> </w:t>
      </w:r>
    </w:p>
    <w:p w:rsidR="00B52B28" w:rsidRDefault="000A7207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B52B28" w:rsidRDefault="000A7207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неисполненных судебных решениях 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в части подстатей КОСГУ 296 и 297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592"/>
        <w:gridCol w:w="1429"/>
        <w:gridCol w:w="1625"/>
        <w:gridCol w:w="1691"/>
        <w:gridCol w:w="1730"/>
        <w:gridCol w:w="2433"/>
      </w:tblGrid>
      <w:tr w:rsidR="00B52B28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52B28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(квфо)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истца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неисполнения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 отчетную дату, руб.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Правовое основание образования задолженности (№ и дата исполнительного документа с указанием выдавшего его судебного органа)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неисполнения исполнительного документа</w:t>
            </w:r>
          </w:p>
        </w:tc>
      </w:tr>
      <w:tr w:rsidR="00B52B28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</w:t>
      </w:r>
    </w:p>
    <w:p w:rsidR="00B52B28" w:rsidRDefault="000A720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B52B28" w:rsidRDefault="000A7207">
      <w:pPr>
        <w:ind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B52B28" w:rsidRDefault="000A7207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Раздел 5 «Прочие вопросы деятельности учреждения» 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Сведения о невыясненных средствах на лицевых счетах учреждения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5959"/>
      </w:tblGrid>
      <w:tr w:rsidR="00B52B28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Описание и сумма невыясненных средств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неустранения на отчетную дату</w:t>
            </w:r>
          </w:p>
        </w:tc>
      </w:tr>
      <w:tr w:rsidR="00B52B28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</w:t>
      </w:r>
    </w:p>
    <w:p w:rsidR="00B52B28" w:rsidRDefault="000A7207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допустимых предупреждениях при </w:t>
      </w:r>
      <w:r>
        <w:rPr>
          <w:rFonts w:ascii="Calibri" w:eastAsia="Calibri" w:hAnsi="Calibri" w:cs="Calibri"/>
          <w:color w:val="000000"/>
          <w:sz w:val="26"/>
          <w:szCs w:val="26"/>
        </w:rPr>
        <w:t>внутриформенном и межформенном контроле в ПК «Свод-WEB»</w:t>
      </w:r>
    </w:p>
    <w:tbl>
      <w:tblPr>
        <w:tblW w:w="1060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9430"/>
        <w:gridCol w:w="1759"/>
      </w:tblGrid>
      <w:tr w:rsidR="00B52B28"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предупреждения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Пояснение допустимости</w:t>
            </w:r>
          </w:p>
        </w:tc>
      </w:tr>
      <w:tr w:rsidR="00B52B28"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bookmarkStart w:id="0" w:name="_dx_frag_StartFragment"/>
            <w:bookmarkEnd w:id="0"/>
            <w:r>
              <w:rPr>
                <w:rFonts w:ascii="Calibri" w:eastAsia="Calibri" w:hAnsi="Calibri" w:cs="Calibri"/>
                <w:b/>
                <w:color w:val="000000"/>
              </w:rPr>
              <w:t>Количество ошибок: 3, из них предупреждений: 3</w:t>
            </w:r>
          </w:p>
          <w:tbl>
            <w:tblPr>
              <w:tblW w:w="0" w:type="auto"/>
              <w:tblCellSpacing w:w="1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0"/>
            </w:tblGrid>
            <w:tr w:rsidR="00B52B2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 </w:t>
                  </w:r>
                </w:p>
              </w:tc>
            </w:tr>
          </w:tbl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найденные ошибки (суммарно):</w:t>
            </w: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67"/>
              <w:gridCol w:w="1644"/>
              <w:gridCol w:w="2097"/>
              <w:gridCol w:w="1639"/>
              <w:gridCol w:w="986"/>
              <w:gridCol w:w="1261"/>
            </w:tblGrid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Формула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Комментарий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Статус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Число ошибок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Примечание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B52B28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w:anchor="1RU1249393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ФК-2-6(2)_737_1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т1 Фильтр: строка 060 Вид фо 7 = 0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строка 060 вид ФО=7 требует пояснения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Предупреждение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отчет 0503737G Тип=Бюджетный,ВидФинОб=7,Наименование=средства по обязательному медицинскому страхованию</w:t>
            </w:r>
            <w:r>
              <w:rPr>
                <w:rFonts w:ascii="Calibri" w:eastAsia="Calibri" w:hAnsi="Calibri" w:cs="Calibri"/>
                <w:color w:val="000000"/>
              </w:rPr>
              <w:br/>
              <w:t xml:space="preserve">таблица №1 </w:t>
            </w:r>
            <w:r>
              <w:rPr>
                <w:rFonts w:ascii="Calibri" w:eastAsia="Calibri" w:hAnsi="Calibri" w:cs="Calibri"/>
                <w:color w:val="000000"/>
              </w:rPr>
              <w:t>(Доходы)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24"/>
              <w:gridCol w:w="664"/>
              <w:gridCol w:w="2237"/>
              <w:gridCol w:w="2718"/>
              <w:gridCol w:w="2251"/>
            </w:tblGrid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Операция и код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Графа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№4 (Утвержденно плановых назначений)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№5 (Исполнено плановых назначений. Через лицевые счета)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№9 (Исполнено плановых назначений. Итого)</w:t>
                  </w:r>
                </w:p>
              </w:tc>
            </w:tr>
            <w:tr w:rsidR="00B52B28">
              <w:tc>
                <w:tcPr>
                  <w:tcW w:w="0" w:type="auto"/>
                  <w:gridSpan w:val="5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№ФК-2-6(2)_737_1</w:t>
                  </w:r>
                  <w:bookmarkStart w:id="1" w:name="1RU1249393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т1 Фильтр: строка 060 Вид фо 7 = 0 Комментарий: строка 060 вид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ФО=7 требует пояснения</w:t>
                  </w:r>
                  <w:bookmarkEnd w:id="1"/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</w:t>
                  </w:r>
                  <w:hyperlink r:id="rId4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060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B52B28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5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199 988,62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B52B28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6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199 988,62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B52B28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7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199 988,62</w:t>
                    </w:r>
                  </w:hyperlink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+нет строк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знач. слева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199 988,62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199 988,62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199 988,62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знач. справа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199 988,62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199 988,62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199 988,62</w:t>
                  </w:r>
                </w:p>
              </w:tc>
            </w:tr>
          </w:tbl>
          <w:p w:rsidR="00B52B28" w:rsidRDefault="00B52B28"/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ind w:right="3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Поступление денежных средств за счет НСЗ</w:t>
            </w:r>
          </w:p>
        </w:tc>
      </w:tr>
      <w:tr w:rsidR="00B52B28"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Calibri" w:hAnsi="Calibri" w:cs="Calibri"/>
                <w:b/>
                <w:color w:val="000000"/>
              </w:rPr>
              <w:t>Количество ошибок: 7, из них предупреждений: 5</w:t>
            </w:r>
          </w:p>
          <w:tbl>
            <w:tblPr>
              <w:tblW w:w="0" w:type="auto"/>
              <w:tblCellSpacing w:w="1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0"/>
            </w:tblGrid>
            <w:tr w:rsidR="00B52B2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 </w:t>
                  </w:r>
                </w:p>
              </w:tc>
            </w:tr>
          </w:tbl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найденные ошибки (суммарно):</w:t>
            </w: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00"/>
              <w:gridCol w:w="2132"/>
              <w:gridCol w:w="2274"/>
              <w:gridCol w:w="1639"/>
              <w:gridCol w:w="788"/>
              <w:gridCol w:w="1261"/>
            </w:tblGrid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Формула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Комментарий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Статус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Число ошибок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Примечание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B52B28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w:anchor="1RU1264196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Л-10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т2 гр1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Длина номера банковского (лицевого) счёта должна быть 20 символов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Предупреждение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B52B28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w:anchor="1RU1218483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Л-6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т2 гр3,4,5,6,7 = 0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По ВФО 2,3,4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необходимо отражение л/с в финансовом органе начинающихся на 20, 30, по ВФО 5,6 л/с - 21, 31, по ВФО 7 л/с - 22, 33 - требуется пояснение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Предупреждение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B52B28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w:anchor="1RU1190825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Р-1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т2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Номер счета заполняется в гр.1 в структуре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"xxxxxxxxxxx000000000" и должен иметь 20 знаков (первые 11 знаков - номер лицевого счета, остальные -нули. ) согласно письму МФ РФ и ФК от 07.04.2017 № 02-07-07/21798, № 07-04-05/02-308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Предупреждение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B52B28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w:anchor="1RU1222074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ФК-2-1_779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т2 гр3,4,5,6,7 Фильтр: ххххххххххх000000000 = 0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Формат показателей графы 1 Раздела 2 для отчетности учреждений: ххххххххххх000000000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Ошибка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отчет 0503779G Тип=Бюджетный,ВидФинОб=2,Наименование=собственные доходы учреждения</w:t>
            </w:r>
            <w:r>
              <w:rPr>
                <w:rFonts w:ascii="Calibri" w:eastAsia="Calibri" w:hAnsi="Calibri" w:cs="Calibri"/>
                <w:color w:val="000000"/>
              </w:rPr>
              <w:br/>
              <w:t>таблица №2 (Счета в финанс</w:t>
            </w:r>
            <w:r>
              <w:rPr>
                <w:rFonts w:ascii="Calibri" w:eastAsia="Calibri" w:hAnsi="Calibri" w:cs="Calibri"/>
                <w:color w:val="000000"/>
              </w:rPr>
              <w:t>овом органе)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01"/>
              <w:gridCol w:w="699"/>
              <w:gridCol w:w="1813"/>
              <w:gridCol w:w="1677"/>
              <w:gridCol w:w="1804"/>
            </w:tblGrid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Операция и код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Графа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№1 (Номер банковского (лицевого) счета)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№3 (На начало года. остаток средств на счете)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№5 (На конец года. остаток средств на счете)</w:t>
                  </w:r>
                </w:p>
              </w:tc>
            </w:tr>
            <w:tr w:rsidR="00B52B28">
              <w:tc>
                <w:tcPr>
                  <w:tcW w:w="0" w:type="auto"/>
                  <w:gridSpan w:val="5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№Л-10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т2 гр1 Комментарий: Длина номера банковского (лицевого) счёта должна быть 20 символов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</w:t>
                  </w:r>
                  <w:hyperlink r:id="rId8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220111000855.18.218.3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B52B28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9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855.18.218.3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gridSpan w:val="5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Правило №Л-6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т2 гр3,4,5,6,7 = 0 Комментарий: По ВФО 2,3,4 необходимо отражение л/с в финансовом органе начинающихся на 20, 30, по ВФО 5,6 л/с - 21, 31, по ВФО 7 л/с - 22, 33 - требуется пояснение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</w:t>
                  </w:r>
                  <w:hyperlink r:id="rId10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855.18.218.3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B52B28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11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829 053,49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B52B28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12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1 381 366,01</w:t>
                    </w:r>
                  </w:hyperlink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+нет строк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знач. слева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829 053,49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1 381 366,01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знач. справа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829 053,49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1 381 366,01</w:t>
                  </w:r>
                </w:p>
              </w:tc>
            </w:tr>
            <w:tr w:rsidR="00B52B28">
              <w:tc>
                <w:tcPr>
                  <w:tcW w:w="0" w:type="auto"/>
                  <w:gridSpan w:val="5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shd w:val="clear" w:color="auto" w:fill="EFEFFF"/>
                    </w:rPr>
                    <w:t>Правило №Р-1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 xml:space="preserve"> т2 Комментарий: Номер счета заполняется в гр.1 в структуре "xxxxxxxxxxx000000000" и должен иметь 20 знаков (первые 11 знаков - номер лицевого счета, остальные -нули. ) согласно письму МФ РФ и ФК от 07.04.2017 № 02-07-07/21798, № 07-04-05/02-308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+</w:t>
                  </w:r>
                  <w:hyperlink r:id="rId13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Номер банк. счета855.18.218.3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B52B28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14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829 053,49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B52B28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15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1 381 366,01</w:t>
                    </w:r>
                  </w:hyperlink>
                </w:p>
              </w:tc>
            </w:tr>
            <w:tr w:rsidR="00B52B28">
              <w:tc>
                <w:tcPr>
                  <w:tcW w:w="0" w:type="auto"/>
                  <w:gridSpan w:val="5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shd w:val="clear" w:color="auto" w:fill="EFEFFF"/>
                    </w:rPr>
                    <w:t>Правило №ФК-2-1_779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 xml:space="preserve"> т2 гр3,4,5,6,7 Фильтр: ххххххххххх000000000 = 0 Комментарий: Формат показателей графы 1 Раздела 2 для отчетности учреждений: ххххххххххх000000000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+</w:t>
                  </w:r>
                  <w:hyperlink r:id="rId16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855.18.218. 3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B52B28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17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829 053,49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B52B28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18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1 381 366,01</w:t>
                    </w:r>
                  </w:hyperlink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+нет строк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знач. слева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829 053,49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1 381 366,01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знач. справа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  <w:shd w:val="clear" w:color="auto" w:fill="EFEFFF"/>
                    </w:rPr>
                    <w:t>829 053,49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  <w:shd w:val="clear" w:color="auto" w:fill="EFEFFF"/>
                    </w:rPr>
                    <w:t>1 381 366,01</w:t>
                  </w:r>
                </w:p>
              </w:tc>
            </w:tr>
          </w:tbl>
          <w:p w:rsidR="00B52B28" w:rsidRDefault="00B52B28"/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Допустимая ошибка в связи со структурой лицевых счетов</w:t>
            </w:r>
          </w:p>
        </w:tc>
      </w:tr>
      <w:tr w:rsidR="00B52B28"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Calibri" w:eastAsia="Calibri" w:hAnsi="Calibri" w:cs="Calibri"/>
                <w:b/>
                <w:color w:val="000000"/>
              </w:rPr>
              <w:t>Количество ошибок: 5, из них предупреждений: 5</w:t>
            </w:r>
          </w:p>
          <w:tbl>
            <w:tblPr>
              <w:tblW w:w="0" w:type="auto"/>
              <w:tblCellSpacing w:w="1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0"/>
            </w:tblGrid>
            <w:tr w:rsidR="00B52B2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 </w:t>
                  </w:r>
                </w:p>
              </w:tc>
            </w:tr>
          </w:tbl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найденные ошибки (суммарно):</w:t>
            </w: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56"/>
              <w:gridCol w:w="993"/>
              <w:gridCol w:w="2976"/>
              <w:gridCol w:w="1639"/>
              <w:gridCol w:w="869"/>
              <w:gridCol w:w="1261"/>
            </w:tblGrid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Формула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Комментарий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Статус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Число ошибок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Примечание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B52B28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w:anchor="1RU1244522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ФК-1-30(2)_769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т2 гр5 = т2 гр6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Показатели графы 5 по счету х302хх00х не равны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показателю графы 6 – допустимо в части операций по восстановлению кассовых расходов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Предупреждение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B52B28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w:anchor="1RU1244572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ФК-1-30(4)_769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т4 гр5 = т4 гр6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Показатели графы 5 по счету х302хх00х не равны показателю графы 6 –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допустимо в части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операций по восстановлению кассовых расходов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lastRenderedPageBreak/>
                    <w:t>Предупреждение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br/>
            </w:r>
            <w:r>
              <w:rPr>
                <w:rFonts w:ascii="Calibri" w:eastAsia="Calibri" w:hAnsi="Calibri" w:cs="Calibri"/>
                <w:color w:val="000000"/>
              </w:rPr>
              <w:t>отчет 0503769G_K Тип=Бюджетный,ВидФинОб=7,Наименование=средства по обязательному медицинскому страхованию</w:t>
            </w:r>
            <w:r>
              <w:rPr>
                <w:rFonts w:ascii="Calibri" w:eastAsia="Calibri" w:hAnsi="Calibri" w:cs="Calibri"/>
                <w:color w:val="000000"/>
              </w:rPr>
              <w:br/>
              <w:t>таблица №2 (Сведения по кредиторской задолженности_Расходы)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970"/>
              <w:gridCol w:w="674"/>
              <w:gridCol w:w="2775"/>
              <w:gridCol w:w="2775"/>
            </w:tblGrid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Операция и код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Графа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№5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(Сумма задолженности, руб - изменение задолженности - увел...)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№6 (Сумма задолженности, руб - изменение задолженности - увел...)</w:t>
                  </w:r>
                </w:p>
              </w:tc>
            </w:tr>
            <w:tr w:rsidR="00B52B28">
              <w:tc>
                <w:tcPr>
                  <w:tcW w:w="0" w:type="auto"/>
                  <w:gridSpan w:val="4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№ФК-1-30(2)_769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т2 гр5 = т2 гр6 Комментарий: Показатели графы 5 по счету х302хх00х не равны показателю графы 6 – допустимо в части операций по восстановлению кассовых расходов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</w:t>
                  </w:r>
                  <w:hyperlink r:id="rId19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0902000000000011130211007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№5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B52B28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20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40 385 891,50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</w:t>
                  </w:r>
                  <w:hyperlink r:id="rId21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0902000000000011130211007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№6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B52B28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22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40 374 122,71</w:t>
                    </w:r>
                  </w:hyperlink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знач. слева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40 385 891,50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знач. справа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40 374 122,71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11 768,79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gridSpan w:val="4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shd w:val="clear" w:color="auto" w:fill="EFEFFF"/>
                    </w:rPr>
                    <w:t>Правило №ФК-1-30(2)_769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 xml:space="preserve"> т2 гр5 = т2 гр6 Комментарий: Показатели графы 5 по счету х302хх00х не равны показателю графы 6 – допустимо в части операций по восстановлению кассовых расходов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+</w:t>
                  </w:r>
                  <w:hyperlink r:id="rId23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0902000000000024430226002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№5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B52B28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24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1 486 540,36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+</w:t>
                  </w:r>
                  <w:hyperlink r:id="rId25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0902000000000024430226002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№6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B52B28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26">
                    <w:r w:rsidR="000A7207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1 436 302,60</w:t>
                    </w:r>
                  </w:hyperlink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знач. слева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1 486 540,36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знач. справа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1 436 302,60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52B28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  <w:shd w:val="clear" w:color="auto" w:fill="EFEFFF"/>
                    </w:rPr>
                    <w:t>50 237,76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B28" w:rsidRDefault="000A7207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</w:tbl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Восстановление кассовых расходов</w:t>
            </w:r>
          </w:p>
        </w:tc>
      </w:tr>
      <w:tr w:rsidR="00B52B28">
        <w:tc>
          <w:tcPr>
            <w:tcW w:w="9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52B28" w:rsidRDefault="000A7207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B52B28" w:rsidRDefault="000A7207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B52B28" w:rsidRDefault="000A7207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 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Сведения о выявленных в ходе инвентаризации, но не утвержденных собственником имущества и учредителем на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отчетную дату фактов обесценения активов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5959"/>
      </w:tblGrid>
      <w:tr w:rsidR="00B52B28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Имущество, по которому выявлены факты обесценения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неутверждения обесценения Министерством на отчетную дату</w:t>
            </w:r>
          </w:p>
        </w:tc>
      </w:tr>
      <w:tr w:rsidR="00B52B28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событиях, указывающих на условия деятельности </w:t>
      </w:r>
    </w:p>
    <w:p w:rsidR="00B52B28" w:rsidRDefault="000A72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(в соответствии с СГС «События после отчетной даты»). 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5959"/>
      </w:tblGrid>
      <w:tr w:rsidR="00B52B28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Состав события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Влияние события на деятельность учреждения</w:t>
            </w:r>
          </w:p>
        </w:tc>
      </w:tr>
      <w:tr w:rsidR="00B52B28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Перечень проведенных в отчетном периоде мероприятий, осуществленных органами государственного внутреннего и внешнего финансового контроля 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(УФК РФ, Счетная палата РФ, Счетная палата ПО, Минфин ПО), а также Министерством здравоохранения Пензенской области и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ТФОМС Пензенской области, по которым выявлены финансовые нарушения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908"/>
        <w:gridCol w:w="1734"/>
        <w:gridCol w:w="1970"/>
        <w:gridCol w:w="2503"/>
        <w:gridCol w:w="2385"/>
      </w:tblGrid>
      <w:tr w:rsidR="00B52B28"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52B28"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контрольного органа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Проверяемый период в формате </w:t>
            </w:r>
          </w:p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мм.гггг-мм.гггг 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 выявленных финансовых нарушений,руб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Краткое описание финансовых нарушений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Принятые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меры</w:t>
            </w:r>
          </w:p>
        </w:tc>
      </w:tr>
      <w:tr w:rsidR="00B52B28"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B52B28" w:rsidRDefault="000A7207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B52B28" w:rsidRDefault="000A7207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по объектам аренды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Ограничения, предусмотренные договорами аренды (имущественного найма) или договорами безвозмездного пользования 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Основные принципы определения расходов (доходов) по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условным арендным платежам (как рассчитывается).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Условия продления срока пользования имуществом, условия о праве покупки (выкупа) используемого имущества (объекта учета аренды), положения о повышении арендных платежей, в том числе цены выкупа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сверке общей суммы арендных платежей (в том числе по договорам о субаренде (поднайма) с общей суммой их дисконтированных стоимостей по группам объектов учета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аренды, сформированным исходя из их сроков полезного использования:до одного года;от одного года д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 трех лет;свыше трех лет (при наличии дисконта).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Расхождений не выявлено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Об итогах сверки общей суммы арендных платежей с общей суммой их дисконтированных стоимостей с указанием причин/результатов (при наличии дисконта).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B52B28" w:rsidRDefault="000A7207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по по доходам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Значение показателя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 основных видах безвозмездно полученных услуг/работ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 суммах дебиторской задолженности, признанной по необменным операциям (в целом с указанием причин, при наличии)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 суммах обязательств по авансовым поступлениям (в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целом с указанием причин, при наличии)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B52B28" w:rsidRDefault="000A7207">
      <w:pPr>
        <w:ind w:left="-2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об условных обязательствах и резервах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ожидаемых возмещений по встречным требованиям или требованиям к другим лицам при исполнении соответствующего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обязательства, признанных самостоятельным активом (с указанием наименования актива)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Краткое описание условных обязательств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Оценка влияния условных обязательств на финансовые показатели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Краткое описание условных активов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Оценка влияния условных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активов на финансовые показатели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B52B28" w:rsidRDefault="000A720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                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по долгосрочным договорам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Значение показателя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величина доходов от реализации по всем договорам на весь срок действия в разрезе финансовых годов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B52B28" w:rsidRDefault="000A7207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материальных запасах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Значение показателя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Применяемые методы расчета себестоимости товаров и готовой продукции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Балансовая стоимость запасов в разрезе запасов, учитываемых по нормативно-плановой стоимости (цене) для целей распор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яжения (реализации) и по справедливой стоимости (при наличии)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начисления резерва под снижение стоимости материальных запасов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Сумма  уменьшения резерва под снижение стоимости материальных запасов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Балансовая стоимость запасов, заложенных в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качестве обеспечения исполнения обязательств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B52B28" w:rsidRDefault="000A7207">
      <w:pPr>
        <w:ind w:hanging="28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B52B28" w:rsidRDefault="000A7207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непроизведенных активах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Значение показателя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Информация об объектах непроизведенных активов, не приносящих субъекту учета экономические выгоды, не имеющих полезного потенциала, в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отношении которых в дальнейшем не предусматривается получение экономических выгод и учитывающихся на забалансовых счетах Рабочего плана счетов субъекта учета, утвержденного субъектом учета в рамках его учетной политики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Информация о земельных участках,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 внесенных в Единый государственный реестр недвижимости, на которые государственная собственность разграничена, не закрепленных на праве постоянного (бессрочного) пользования за учреждением, не используемых для извлечения экономических выгод или полезног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 потенциала, справедливая стоимость которых не определяется и для которых ведется забалансовый учет в условной оценке: один объект - один рубль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B52B28" w:rsidRDefault="000A7207">
      <w:pPr>
        <w:ind w:hanging="28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B52B28" w:rsidRDefault="000A7207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B52B28" w:rsidRDefault="000A7207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нематериальных активах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Значение показателя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Информация о наличии и размере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ограничений прав собственности или иных предоставленных прав, стоимости объектов нематериальных активов, которые субъект учета не вправе использовать в качестве обеспечения исполнения своих обязательств, а также перечень объектов нематериальных активов, пе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реданных в качестве обеспечения исполнения обязательств субъекта учета, и их остаточную стоимость на начало и конец отчетного периода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Информация о сроках полезного использования объектов нематериального актива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Информация о методах начисления амортиза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ции объектов нематериального актива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52B28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Информация о балансовой стоимости объектов нематериальных активов, находящихся в эксплуатации и имеющих нулевую остаточную стоимость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28" w:rsidRDefault="000A720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B52B28" w:rsidRDefault="000A7207">
      <w:pPr>
        <w:ind w:hanging="28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> </w:t>
      </w:r>
    </w:p>
    <w:p w:rsidR="00B52B28" w:rsidRDefault="000A7207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  <w:bookmarkStart w:id="2" w:name="_dx_frag_EndFragment"/>
      <w:bookmarkStart w:id="3" w:name="1RU1264196"/>
      <w:bookmarkStart w:id="4" w:name="1RU1218483"/>
      <w:bookmarkStart w:id="5" w:name="1RU1190825"/>
      <w:bookmarkStart w:id="6" w:name="1RU1222074"/>
      <w:bookmarkStart w:id="7" w:name="1RU1244522"/>
      <w:bookmarkEnd w:id="2"/>
      <w:bookmarkEnd w:id="3"/>
      <w:bookmarkEnd w:id="4"/>
      <w:bookmarkEnd w:id="5"/>
      <w:bookmarkEnd w:id="6"/>
      <w:bookmarkEnd w:id="7"/>
    </w:p>
    <w:p w:rsidR="00B52B28" w:rsidRDefault="00B52B28"/>
    <w:p w:rsidR="00B52B28" w:rsidRDefault="000A720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2B28" w:rsidRDefault="000A720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14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2040"/>
        <w:gridCol w:w="4370"/>
      </w:tblGrid>
      <w:tr w:rsidR="00B52B28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2B28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2B28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B52B28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Плешаков Алексей Александрович</w:t>
            </w:r>
          </w:p>
        </w:tc>
      </w:tr>
      <w:tr w:rsidR="00B52B28">
        <w:trPr>
          <w:trHeight w:val="280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B52B28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2B28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B52B28">
            <w:pPr>
              <w:rPr>
                <w:sz w:val="24"/>
              </w:rPr>
            </w:pPr>
          </w:p>
        </w:tc>
      </w:tr>
      <w:tr w:rsidR="00B52B28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B52B28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</w:tr>
      <w:tr w:rsidR="00B52B28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Колмыкова Юлия Ивановна</w:t>
            </w:r>
          </w:p>
        </w:tc>
      </w:tr>
      <w:tr w:rsidR="00B52B28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B52B28">
        <w:trPr>
          <w:trHeight w:val="449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B52B28">
            <w:pPr>
              <w:rPr>
                <w:sz w:val="24"/>
              </w:rPr>
            </w:pPr>
          </w:p>
        </w:tc>
      </w:tr>
    </w:tbl>
    <w:p w:rsidR="00B52B28" w:rsidRDefault="00B52B28">
      <w:pPr>
        <w:rPr>
          <w:vanish/>
        </w:rPr>
      </w:pPr>
    </w:p>
    <w:tbl>
      <w:tblPr>
        <w:tblW w:w="972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7424"/>
        <w:gridCol w:w="875"/>
        <w:gridCol w:w="1132"/>
        <w:gridCol w:w="289"/>
      </w:tblGrid>
      <w:tr w:rsidR="00B52B28">
        <w:trPr>
          <w:trHeight w:val="240"/>
        </w:trPr>
        <w:tc>
          <w:tcPr>
            <w:tcW w:w="7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spacing w:before="240" w:beforeAutospacing="1" w:after="24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2B28">
        <w:trPr>
          <w:trHeight w:val="282"/>
        </w:trPr>
        <w:tc>
          <w:tcPr>
            <w:tcW w:w="7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B52B28">
            <w:pPr>
              <w:rPr>
                <w:sz w:val="24"/>
              </w:rPr>
            </w:pPr>
          </w:p>
        </w:tc>
      </w:tr>
      <w:tr w:rsidR="00B52B28">
        <w:trPr>
          <w:trHeight w:val="300"/>
        </w:trPr>
        <w:tc>
          <w:tcPr>
            <w:tcW w:w="7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(наименование,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местонахождение)</w:t>
            </w:r>
          </w:p>
        </w:tc>
        <w:tc>
          <w:tcPr>
            <w:tcW w:w="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B52B28">
            <w:pPr>
              <w:rPr>
                <w:sz w:val="24"/>
              </w:rPr>
            </w:pPr>
          </w:p>
        </w:tc>
      </w:tr>
      <w:tr w:rsidR="00B52B28">
        <w:trPr>
          <w:trHeight w:val="240"/>
        </w:trPr>
        <w:tc>
          <w:tcPr>
            <w:tcW w:w="7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28" w:rsidRDefault="00B52B28">
            <w:pPr>
              <w:rPr>
                <w:sz w:val="24"/>
              </w:rPr>
            </w:pPr>
          </w:p>
        </w:tc>
      </w:tr>
    </w:tbl>
    <w:p w:rsidR="00B52B28" w:rsidRDefault="000A7207">
      <w:pPr>
        <w:spacing w:before="240" w:beforeAutospacing="1" w:after="240" w:afterAutospacing="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2B28" w:rsidRDefault="000A7207">
      <w:pPr>
        <w:spacing w:before="240" w:beforeAutospacing="1" w:after="240" w:afterAutospacing="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00" w:type="dxa"/>
        <w:tblCellSpacing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535"/>
        <w:gridCol w:w="2520"/>
        <w:gridCol w:w="1980"/>
        <w:gridCol w:w="2565"/>
      </w:tblGrid>
      <w:tr w:rsidR="00B52B28">
        <w:trPr>
          <w:trHeight w:val="75"/>
          <w:tblCellSpacing w:w="15" w:type="dxa"/>
        </w:trPr>
        <w:tc>
          <w:tcPr>
            <w:tcW w:w="2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  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B52B28">
            <w:pPr>
              <w:rPr>
                <w:sz w:val="8"/>
              </w:rPr>
            </w:pP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B52B28">
            <w:pPr>
              <w:rPr>
                <w:sz w:val="8"/>
              </w:rPr>
            </w:pPr>
          </w:p>
        </w:tc>
      </w:tr>
      <w:tr w:rsidR="00B52B28">
        <w:trPr>
          <w:trHeight w:val="195"/>
          <w:tblCellSpacing w:w="15" w:type="dxa"/>
        </w:trPr>
        <w:tc>
          <w:tcPr>
            <w:tcW w:w="2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(уполномоченное лицо)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(подпись) 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B52B28" w:rsidRDefault="000A720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587" w:type="dxa"/>
        <w:tblCellSpacing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213"/>
        <w:gridCol w:w="3053"/>
        <w:gridCol w:w="2258"/>
        <w:gridCol w:w="2112"/>
        <w:gridCol w:w="1951"/>
      </w:tblGrid>
      <w:tr w:rsidR="00B52B28">
        <w:trPr>
          <w:trHeight w:val="343"/>
          <w:tblCellSpacing w:w="15" w:type="dxa"/>
        </w:trPr>
        <w:tc>
          <w:tcPr>
            <w:tcW w:w="11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ind w:left="-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52B28">
        <w:trPr>
          <w:trHeight w:val="343"/>
          <w:tblCellSpacing w:w="15" w:type="dxa"/>
        </w:trPr>
        <w:tc>
          <w:tcPr>
            <w:tcW w:w="11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3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1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B52B28">
            <w:pPr>
              <w:rPr>
                <w:sz w:val="24"/>
              </w:rPr>
            </w:pPr>
          </w:p>
        </w:tc>
      </w:tr>
      <w:tr w:rsidR="00B52B28">
        <w:trPr>
          <w:trHeight w:val="340"/>
          <w:tblCellSpacing w:w="15" w:type="dxa"/>
        </w:trPr>
        <w:tc>
          <w:tcPr>
            <w:tcW w:w="11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B52B28">
            <w:pPr>
              <w:rPr>
                <w:sz w:val="24"/>
              </w:rPr>
            </w:pPr>
          </w:p>
        </w:tc>
        <w:tc>
          <w:tcPr>
            <w:tcW w:w="3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1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(телефон, e-mail)</w:t>
            </w:r>
          </w:p>
        </w:tc>
      </w:tr>
      <w:tr w:rsidR="00B52B28">
        <w:trPr>
          <w:tblCellSpacing w:w="15" w:type="dxa"/>
        </w:trPr>
        <w:tc>
          <w:tcPr>
            <w:tcW w:w="1052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B52B28"/>
        </w:tc>
      </w:tr>
      <w:tr w:rsidR="00B52B28">
        <w:trPr>
          <w:tblCellSpacing w:w="15" w:type="dxa"/>
        </w:trPr>
        <w:tc>
          <w:tcPr>
            <w:tcW w:w="1052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B28" w:rsidRDefault="000A72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"_____"  _________________ 20 ____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B52B28" w:rsidRDefault="000A7207"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</w:p>
    <w:sectPr w:rsidR="00B52B28" w:rsidSect="00B52B28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52B28"/>
    <w:rsid w:val="000A7207"/>
    <w:rsid w:val="00B5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2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B52B28"/>
  </w:style>
  <w:style w:type="character" w:styleId="a3">
    <w:name w:val="Hyperlink"/>
    <w:rsid w:val="00B52B28"/>
    <w:rPr>
      <w:color w:val="0000FF"/>
      <w:u w:val="single"/>
    </w:rPr>
  </w:style>
  <w:style w:type="table" w:styleId="1">
    <w:name w:val="Table Simple 1"/>
    <w:basedOn w:val="a1"/>
    <w:rsid w:val="00B52B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987861.80255.-1.4094423" TargetMode="External"/><Relationship Id="rId13" Type="http://schemas.openxmlformats.org/officeDocument/2006/relationships/hyperlink" Target="2987861.80255.-1.4094423" TargetMode="External"/><Relationship Id="rId18" Type="http://schemas.openxmlformats.org/officeDocument/2006/relationships/hyperlink" Target="2987861.80250.0.4094423" TargetMode="External"/><Relationship Id="rId26" Type="http://schemas.openxmlformats.org/officeDocument/2006/relationships/hyperlink" Target="2987890.101510.0.742670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2987890.101477.-1.7426714" TargetMode="External"/><Relationship Id="rId7" Type="http://schemas.openxmlformats.org/officeDocument/2006/relationships/hyperlink" Target="2987847.98524.0.6660779" TargetMode="External"/><Relationship Id="rId12" Type="http://schemas.openxmlformats.org/officeDocument/2006/relationships/hyperlink" Target="2987861.80250.0.4094423" TargetMode="External"/><Relationship Id="rId17" Type="http://schemas.openxmlformats.org/officeDocument/2006/relationships/hyperlink" Target="2987861.80262.0.4094423" TargetMode="External"/><Relationship Id="rId25" Type="http://schemas.openxmlformats.org/officeDocument/2006/relationships/hyperlink" Target="2987890.101477.-1.7426703" TargetMode="External"/><Relationship Id="rId2" Type="http://schemas.openxmlformats.org/officeDocument/2006/relationships/settings" Target="settings.xml"/><Relationship Id="rId16" Type="http://schemas.openxmlformats.org/officeDocument/2006/relationships/hyperlink" Target="2987861.80255.-1.4094423" TargetMode="External"/><Relationship Id="rId20" Type="http://schemas.openxmlformats.org/officeDocument/2006/relationships/hyperlink" Target="2987890.101491.0.7426714" TargetMode="External"/><Relationship Id="rId1" Type="http://schemas.openxmlformats.org/officeDocument/2006/relationships/styles" Target="styles.xml"/><Relationship Id="rId6" Type="http://schemas.openxmlformats.org/officeDocument/2006/relationships/hyperlink" Target="2987847.98500.0.6660779" TargetMode="External"/><Relationship Id="rId11" Type="http://schemas.openxmlformats.org/officeDocument/2006/relationships/hyperlink" Target="2987861.80262.0.4094423" TargetMode="External"/><Relationship Id="rId24" Type="http://schemas.openxmlformats.org/officeDocument/2006/relationships/hyperlink" Target="2987890.101491.0.7426703" TargetMode="External"/><Relationship Id="rId5" Type="http://schemas.openxmlformats.org/officeDocument/2006/relationships/hyperlink" Target="2987847.98497.0.6660779" TargetMode="External"/><Relationship Id="rId15" Type="http://schemas.openxmlformats.org/officeDocument/2006/relationships/hyperlink" Target="2987861.80250.0.4094423" TargetMode="External"/><Relationship Id="rId23" Type="http://schemas.openxmlformats.org/officeDocument/2006/relationships/hyperlink" Target="2987890.101477.-1.7426703" TargetMode="External"/><Relationship Id="rId28" Type="http://schemas.openxmlformats.org/officeDocument/2006/relationships/theme" Target="theme/theme1.xml"/><Relationship Id="rId10" Type="http://schemas.openxmlformats.org/officeDocument/2006/relationships/hyperlink" Target="2987861.80255.-1.4094423" TargetMode="External"/><Relationship Id="rId19" Type="http://schemas.openxmlformats.org/officeDocument/2006/relationships/hyperlink" Target="2987890.101477.-1.7426714" TargetMode="External"/><Relationship Id="rId4" Type="http://schemas.openxmlformats.org/officeDocument/2006/relationships/hyperlink" Target="2987847.98511.-1.6660779" TargetMode="External"/><Relationship Id="rId9" Type="http://schemas.openxmlformats.org/officeDocument/2006/relationships/hyperlink" Target="2987861.80270.0.4094423" TargetMode="External"/><Relationship Id="rId14" Type="http://schemas.openxmlformats.org/officeDocument/2006/relationships/hyperlink" Target="2987861.80262.0.4094423" TargetMode="External"/><Relationship Id="rId22" Type="http://schemas.openxmlformats.org/officeDocument/2006/relationships/hyperlink" Target="2987890.101510.0.742671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3876</Words>
  <Characters>22097</Characters>
  <Application>Microsoft Office Word</Application>
  <DocSecurity>0</DocSecurity>
  <Lines>184</Lines>
  <Paragraphs>51</Paragraphs>
  <ScaleCrop>false</ScaleCrop>
  <Company/>
  <LinksUpToDate>false</LinksUpToDate>
  <CharactersWithSpaces>25922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2024-02-27T06:43:00Z</dcterms:created>
  <dcterms:modified xsi:type="dcterms:W3CDTF">2024-02-27T06:43:00Z</dcterms:modified>
</cp:coreProperties>
</file>